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6503" w:rsidRDefault="009F6503" w:rsidP="009F6503">
      <w:pPr>
        <w:pStyle w:val="a7"/>
        <w:widowControl/>
        <w:spacing w:before="632" w:after="180" w:line="420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color w:val="000000"/>
          <w:spacing w:val="-12"/>
          <w:sz w:val="36"/>
          <w:szCs w:val="36"/>
          <w:shd w:val="clear" w:color="auto" w:fill="FFFFFF"/>
        </w:rPr>
        <w:t>四川省社会科学重点研究基地</w:t>
      </w:r>
    </w:p>
    <w:p w:rsidR="009F6503" w:rsidRDefault="009F6503" w:rsidP="009F6503">
      <w:pPr>
        <w:widowControl/>
        <w:jc w:val="center"/>
        <w:rPr>
          <w:rFonts w:ascii="宋体" w:hAnsi="宋体" w:cs="宋体"/>
          <w:b/>
          <w:color w:val="000000"/>
          <w:spacing w:val="-12"/>
          <w:kern w:val="0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color w:val="000000"/>
          <w:spacing w:val="-12"/>
          <w:kern w:val="0"/>
          <w:sz w:val="36"/>
          <w:szCs w:val="36"/>
          <w:shd w:val="clear" w:color="auto" w:fill="FFFFFF"/>
        </w:rPr>
        <w:t>西南音乐研究中心</w:t>
      </w:r>
      <w:r w:rsidR="007B12C8">
        <w:rPr>
          <w:rFonts w:ascii="宋体" w:hAnsi="宋体" w:cs="宋体" w:hint="eastAsia"/>
          <w:b/>
          <w:color w:val="000000"/>
          <w:spacing w:val="-12"/>
          <w:kern w:val="0"/>
          <w:sz w:val="36"/>
          <w:szCs w:val="36"/>
          <w:shd w:val="clear" w:color="auto" w:fill="FFFFFF"/>
        </w:rPr>
        <w:t>202</w:t>
      </w:r>
      <w:r w:rsidR="00D03348">
        <w:rPr>
          <w:rFonts w:ascii="宋体" w:hAnsi="宋体" w:cs="宋体"/>
          <w:b/>
          <w:color w:val="000000"/>
          <w:spacing w:val="-12"/>
          <w:kern w:val="0"/>
          <w:sz w:val="36"/>
          <w:szCs w:val="36"/>
          <w:shd w:val="clear" w:color="auto" w:fill="FFFFFF"/>
        </w:rPr>
        <w:t>1</w:t>
      </w:r>
      <w:r>
        <w:rPr>
          <w:rFonts w:ascii="宋体" w:hAnsi="宋体" w:cs="宋体" w:hint="eastAsia"/>
          <w:b/>
          <w:color w:val="000000"/>
          <w:spacing w:val="-12"/>
          <w:kern w:val="0"/>
          <w:sz w:val="36"/>
          <w:szCs w:val="36"/>
          <w:shd w:val="clear" w:color="auto" w:fill="FFFFFF"/>
        </w:rPr>
        <w:t>年度课题申报方向指南</w:t>
      </w:r>
    </w:p>
    <w:p w:rsidR="009F6503" w:rsidRDefault="009F6503" w:rsidP="009F6503">
      <w:pPr>
        <w:widowControl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一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、传统音乐研究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</w:t>
      </w:r>
      <w:r>
        <w:rPr>
          <w:rFonts w:ascii="宋体" w:hAnsi="宋体" w:cs="宋体"/>
          <w:color w:val="000000"/>
          <w:kern w:val="0"/>
          <w:sz w:val="28"/>
          <w:szCs w:val="28"/>
        </w:rPr>
        <w:t>汉族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与少数民族传统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四川方言区传统音乐发展研究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四川古代与</w:t>
      </w:r>
      <w:r>
        <w:rPr>
          <w:rFonts w:ascii="宋体" w:hAnsi="宋体" w:cs="宋体"/>
          <w:color w:val="000000"/>
          <w:kern w:val="0"/>
          <w:sz w:val="28"/>
          <w:szCs w:val="28"/>
        </w:rPr>
        <w:t>近代音乐历史研究</w:t>
      </w:r>
      <w:bookmarkStart w:id="0" w:name="_GoBack"/>
      <w:bookmarkEnd w:id="0"/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西南地区族群与跨族群</w:t>
      </w:r>
      <w:r>
        <w:rPr>
          <w:rFonts w:ascii="宋体" w:hAnsi="宋体" w:cs="宋体"/>
          <w:color w:val="000000"/>
          <w:kern w:val="0"/>
          <w:sz w:val="28"/>
          <w:szCs w:val="28"/>
        </w:rPr>
        <w:t>传统音乐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文化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numPr>
          <w:ilvl w:val="0"/>
          <w:numId w:val="1"/>
        </w:numPr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西南边远山区、革命老区红色音乐文化研究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西南音乐类</w:t>
      </w:r>
      <w:r>
        <w:rPr>
          <w:rFonts w:ascii="宋体" w:hAnsi="宋体" w:cs="宋体"/>
          <w:color w:val="000000"/>
          <w:kern w:val="0"/>
          <w:sz w:val="28"/>
          <w:szCs w:val="28"/>
        </w:rPr>
        <w:t>非物质文化遗产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保护与发展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西南地方</w:t>
      </w:r>
      <w:r>
        <w:rPr>
          <w:rFonts w:ascii="宋体" w:hAnsi="宋体" w:cs="宋体"/>
          <w:kern w:val="0"/>
          <w:sz w:val="28"/>
          <w:szCs w:val="28"/>
        </w:rPr>
        <w:t>音乐</w:t>
      </w:r>
      <w:r>
        <w:rPr>
          <w:rFonts w:ascii="宋体" w:hAnsi="宋体" w:cs="宋体" w:hint="eastAsia"/>
          <w:kern w:val="0"/>
          <w:sz w:val="28"/>
          <w:szCs w:val="28"/>
        </w:rPr>
        <w:t>的舞台化</w:t>
      </w:r>
      <w:r>
        <w:rPr>
          <w:rFonts w:ascii="宋体" w:hAnsi="宋体" w:cs="宋体"/>
          <w:kern w:val="0"/>
          <w:sz w:val="28"/>
          <w:szCs w:val="28"/>
        </w:rPr>
        <w:t>、网络化</w:t>
      </w:r>
      <w:r>
        <w:rPr>
          <w:rFonts w:ascii="宋体" w:hAnsi="宋体" w:cs="宋体" w:hint="eastAsia"/>
          <w:kern w:val="0"/>
          <w:sz w:val="28"/>
          <w:szCs w:val="28"/>
        </w:rPr>
        <w:t>与商业化</w:t>
      </w:r>
      <w:r>
        <w:rPr>
          <w:rFonts w:ascii="宋体" w:hAnsi="宋体" w:cs="宋体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西南地方传统音乐的创新与产业化研究</w:t>
      </w:r>
    </w:p>
    <w:p w:rsidR="008119DF" w:rsidRDefault="008119DF" w:rsidP="009F6503">
      <w:pPr>
        <w:pStyle w:val="1"/>
        <w:widowControl/>
        <w:numPr>
          <w:ilvl w:val="0"/>
          <w:numId w:val="1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传统音乐的传承与保护研究</w:t>
      </w:r>
    </w:p>
    <w:p w:rsidR="009F6503" w:rsidRDefault="009F6503" w:rsidP="009F6503">
      <w:pPr>
        <w:widowControl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二、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音乐教育研究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四川音乐</w:t>
      </w:r>
      <w:r>
        <w:rPr>
          <w:rFonts w:ascii="宋体" w:hAnsi="宋体" w:cs="宋体"/>
          <w:kern w:val="0"/>
          <w:sz w:val="28"/>
          <w:szCs w:val="28"/>
        </w:rPr>
        <w:t>教育历史</w:t>
      </w:r>
      <w:r>
        <w:rPr>
          <w:rFonts w:ascii="宋体" w:hAnsi="宋体" w:cs="宋体" w:hint="eastAsia"/>
          <w:kern w:val="0"/>
          <w:sz w:val="28"/>
          <w:szCs w:val="28"/>
        </w:rPr>
        <w:t>与发展</w:t>
      </w:r>
      <w:r>
        <w:rPr>
          <w:rFonts w:ascii="宋体" w:hAnsi="宋体" w:cs="宋体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四川或西南地区普通学校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音乐教育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四川或西南地区专业学校音乐</w:t>
      </w:r>
      <w:r>
        <w:rPr>
          <w:rFonts w:ascii="宋体" w:hAnsi="宋体" w:cs="宋体"/>
          <w:color w:val="000000"/>
          <w:kern w:val="0"/>
          <w:sz w:val="28"/>
          <w:szCs w:val="28"/>
        </w:rPr>
        <w:t>教育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四川或西南</w:t>
      </w:r>
      <w:r>
        <w:rPr>
          <w:rFonts w:ascii="宋体" w:hAnsi="宋体" w:cs="宋体"/>
          <w:color w:val="000000"/>
          <w:kern w:val="0"/>
          <w:sz w:val="28"/>
          <w:szCs w:val="28"/>
        </w:rPr>
        <w:t>地区</w:t>
      </w:r>
      <w:r>
        <w:rPr>
          <w:rFonts w:ascii="宋体" w:hAnsi="宋体" w:hint="eastAsia"/>
          <w:sz w:val="28"/>
          <w:szCs w:val="28"/>
        </w:rPr>
        <w:t>音乐普及与民众艺术素质培养与研究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四川或西南地区音乐（艺术）教师教育研究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西南地区传统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音乐传承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方式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非遗音乐与流行音乐进校园传承路径对策研究</w:t>
      </w:r>
    </w:p>
    <w:p w:rsidR="009F6503" w:rsidRDefault="009F6503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国外经典音乐教学法与西南地区学校音乐教育结合研究</w:t>
      </w:r>
    </w:p>
    <w:p w:rsidR="008119DF" w:rsidRDefault="008119DF" w:rsidP="009F6503">
      <w:pPr>
        <w:pStyle w:val="1"/>
        <w:widowControl/>
        <w:numPr>
          <w:ilvl w:val="0"/>
          <w:numId w:val="2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lastRenderedPageBreak/>
        <w:t>音乐学的学科现状与前沿问题研究</w:t>
      </w:r>
    </w:p>
    <w:p w:rsidR="009F6503" w:rsidRDefault="009F6503" w:rsidP="009F6503">
      <w:pPr>
        <w:widowControl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三、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音乐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艺术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川籍音乐家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</w:t>
      </w:r>
      <w:r>
        <w:rPr>
          <w:rFonts w:ascii="宋体" w:hAnsi="宋体" w:cs="宋体"/>
          <w:color w:val="000000"/>
          <w:kern w:val="0"/>
          <w:sz w:val="28"/>
          <w:szCs w:val="28"/>
        </w:rPr>
        <w:t>元素与音乐创作之关系研究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四川省乐器</w:t>
      </w:r>
      <w:r>
        <w:rPr>
          <w:rFonts w:ascii="宋体" w:hAnsi="宋体" w:cs="宋体"/>
          <w:color w:val="000000"/>
          <w:kern w:val="0"/>
          <w:sz w:val="28"/>
          <w:szCs w:val="28"/>
        </w:rPr>
        <w:t>改革研究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四川传统音乐之器乐演奏构架研究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音乐家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音乐成果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西南族群</w:t>
      </w:r>
      <w:r>
        <w:rPr>
          <w:rFonts w:ascii="宋体" w:hAnsi="宋体" w:cs="宋体"/>
          <w:color w:val="000000"/>
          <w:kern w:val="0"/>
          <w:sz w:val="28"/>
          <w:szCs w:val="28"/>
        </w:rPr>
        <w:t>文化与音乐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创作及表演</w:t>
      </w:r>
      <w:r>
        <w:rPr>
          <w:rFonts w:ascii="宋体" w:hAnsi="宋体" w:cs="宋体"/>
          <w:color w:val="000000"/>
          <w:kern w:val="0"/>
          <w:sz w:val="28"/>
          <w:szCs w:val="28"/>
        </w:rPr>
        <w:t>之关系研究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中国歌剧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中国传统乐器与声乐表演艺术发展研究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中西方器乐与歌唱</w:t>
      </w:r>
      <w:r>
        <w:rPr>
          <w:rFonts w:ascii="宋体" w:hAnsi="宋体" w:cs="宋体"/>
          <w:color w:val="000000"/>
          <w:kern w:val="0"/>
          <w:sz w:val="28"/>
          <w:szCs w:val="28"/>
        </w:rPr>
        <w:t>表演艺术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的比较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现代</w:t>
      </w:r>
      <w:r>
        <w:rPr>
          <w:rFonts w:ascii="宋体" w:hAnsi="宋体" w:cs="宋体"/>
          <w:color w:val="000000"/>
          <w:kern w:val="0"/>
          <w:sz w:val="28"/>
          <w:szCs w:val="28"/>
        </w:rPr>
        <w:t>器乐艺术研究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影视作品音乐及视-听艺术通感研究</w:t>
      </w:r>
    </w:p>
    <w:p w:rsidR="009F6503" w:rsidRDefault="009F6503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电子音乐发展研究</w:t>
      </w:r>
    </w:p>
    <w:p w:rsidR="00A2761C" w:rsidRDefault="00A2761C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流行音乐创作的民族化研究</w:t>
      </w:r>
    </w:p>
    <w:p w:rsidR="007B12C8" w:rsidRDefault="007B12C8" w:rsidP="009F6503">
      <w:pPr>
        <w:pStyle w:val="1"/>
        <w:widowControl/>
        <w:numPr>
          <w:ilvl w:val="0"/>
          <w:numId w:val="3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音乐艺术学术评价体系研究</w:t>
      </w:r>
    </w:p>
    <w:p w:rsidR="009F6503" w:rsidRDefault="009F6503" w:rsidP="009F6503">
      <w:pPr>
        <w:widowControl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四、应用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音乐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与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音乐产业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化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四川残疾</w:t>
      </w:r>
      <w:r>
        <w:rPr>
          <w:rFonts w:ascii="宋体" w:hAnsi="宋体" w:cs="宋体"/>
          <w:color w:val="000000"/>
          <w:kern w:val="0"/>
          <w:sz w:val="28"/>
          <w:szCs w:val="28"/>
        </w:rPr>
        <w:t>儿童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与老年群体</w:t>
      </w:r>
      <w:r>
        <w:rPr>
          <w:rFonts w:ascii="宋体" w:hAnsi="宋体" w:cs="宋体"/>
          <w:color w:val="000000"/>
          <w:kern w:val="0"/>
          <w:sz w:val="28"/>
          <w:szCs w:val="28"/>
        </w:rPr>
        <w:t>音乐治疗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发展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四川</w:t>
      </w:r>
      <w:r>
        <w:rPr>
          <w:rFonts w:ascii="宋体" w:hAnsi="宋体" w:cs="宋体"/>
          <w:color w:val="000000"/>
          <w:kern w:val="0"/>
          <w:sz w:val="28"/>
          <w:szCs w:val="28"/>
        </w:rPr>
        <w:t>地区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大众创业、音乐产业化与互联网音乐产业研究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西部地区音乐市场创新与管理</w:t>
      </w:r>
      <w:r>
        <w:rPr>
          <w:rFonts w:ascii="宋体" w:hAnsi="宋体" w:cs="宋体"/>
          <w:color w:val="000000"/>
          <w:kern w:val="0"/>
          <w:sz w:val="28"/>
          <w:szCs w:val="28"/>
        </w:rPr>
        <w:t>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影视动画音乐与市场产业推广研究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音乐知识产权与法律问题研究</w:t>
      </w:r>
    </w:p>
    <w:p w:rsidR="009F6503" w:rsidRDefault="009F6503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lastRenderedPageBreak/>
        <w:t>音乐创业园区建设专项研究</w:t>
      </w:r>
    </w:p>
    <w:p w:rsidR="00A2761C" w:rsidRDefault="00A2761C" w:rsidP="009F6503">
      <w:pPr>
        <w:pStyle w:val="1"/>
        <w:widowControl/>
        <w:numPr>
          <w:ilvl w:val="0"/>
          <w:numId w:val="4"/>
        </w:numPr>
        <w:ind w:firstLineChars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西南音乐文化产业发展及其价值导向研究</w:t>
      </w:r>
    </w:p>
    <w:p w:rsidR="009F6503" w:rsidRDefault="009F6503" w:rsidP="009F6503">
      <w:pPr>
        <w:widowControl/>
        <w:spacing w:line="500" w:lineRule="exact"/>
        <w:jc w:val="left"/>
        <w:rPr>
          <w:rFonts w:ascii="宋体" w:hAnsi="宋体" w:cs="宋体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  <w:shd w:val="clear" w:color="auto" w:fill="FFFFFF"/>
        </w:rPr>
        <w:t>（本课题所列题目仅为研究方向的建议，申报者可根据列出课题方向确定相应的题目进行申报。）</w:t>
      </w:r>
    </w:p>
    <w:p w:rsidR="009F6503" w:rsidRDefault="009F6503" w:rsidP="009F6503">
      <w:pPr>
        <w:pStyle w:val="1"/>
        <w:widowControl/>
        <w:ind w:firstLineChars="0" w:firstLine="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</w:p>
    <w:p w:rsidR="009F6503" w:rsidRDefault="009F6503" w:rsidP="009F6503"/>
    <w:p w:rsidR="00D65173" w:rsidRDefault="00D65173"/>
    <w:sectPr w:rsidR="00D65173" w:rsidSect="00C51646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6753" w:rsidRDefault="00B06753" w:rsidP="009F6503">
      <w:r>
        <w:separator/>
      </w:r>
    </w:p>
  </w:endnote>
  <w:endnote w:type="continuationSeparator" w:id="0">
    <w:p w:rsidR="00B06753" w:rsidRDefault="00B06753" w:rsidP="009F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1646" w:rsidRDefault="00A13FA1">
    <w:pPr>
      <w:pStyle w:val="a5"/>
      <w:jc w:val="right"/>
    </w:pPr>
    <w:r>
      <w:fldChar w:fldCharType="begin"/>
    </w:r>
    <w:r w:rsidR="00D65173">
      <w:instrText>PAGE   \* MERGEFORMAT</w:instrText>
    </w:r>
    <w:r>
      <w:fldChar w:fldCharType="separate"/>
    </w:r>
    <w:r w:rsidR="007B12C8" w:rsidRPr="007B12C8">
      <w:rPr>
        <w:noProof/>
        <w:lang w:val="zh-CN"/>
      </w:rPr>
      <w:t>2</w:t>
    </w:r>
    <w:r>
      <w:fldChar w:fldCharType="end"/>
    </w:r>
  </w:p>
  <w:p w:rsidR="00C51646" w:rsidRDefault="00C5164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6753" w:rsidRDefault="00B06753" w:rsidP="009F6503">
      <w:r>
        <w:separator/>
      </w:r>
    </w:p>
  </w:footnote>
  <w:footnote w:type="continuationSeparator" w:id="0">
    <w:p w:rsidR="00B06753" w:rsidRDefault="00B06753" w:rsidP="009F6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01D6E"/>
    <w:multiLevelType w:val="singleLevel"/>
    <w:tmpl w:val="55501D6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55021B1"/>
    <w:multiLevelType w:val="singleLevel"/>
    <w:tmpl w:val="555021B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555024AD"/>
    <w:multiLevelType w:val="singleLevel"/>
    <w:tmpl w:val="555024A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5550268C"/>
    <w:multiLevelType w:val="singleLevel"/>
    <w:tmpl w:val="5550268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6503"/>
    <w:rsid w:val="000E3830"/>
    <w:rsid w:val="00217476"/>
    <w:rsid w:val="00481C2A"/>
    <w:rsid w:val="00605400"/>
    <w:rsid w:val="007B12C8"/>
    <w:rsid w:val="008119DF"/>
    <w:rsid w:val="00975CD0"/>
    <w:rsid w:val="009F6503"/>
    <w:rsid w:val="00A13FA1"/>
    <w:rsid w:val="00A2761C"/>
    <w:rsid w:val="00B06753"/>
    <w:rsid w:val="00BA7593"/>
    <w:rsid w:val="00C51646"/>
    <w:rsid w:val="00D03348"/>
    <w:rsid w:val="00D034E2"/>
    <w:rsid w:val="00D65173"/>
    <w:rsid w:val="00DB193E"/>
    <w:rsid w:val="00E32593"/>
    <w:rsid w:val="00FC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8A677F"/>
  <w15:docId w15:val="{B946FE92-F087-4EC1-8CE9-7F9491012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5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6503"/>
    <w:rPr>
      <w:sz w:val="18"/>
      <w:szCs w:val="18"/>
    </w:rPr>
  </w:style>
  <w:style w:type="paragraph" w:styleId="a5">
    <w:name w:val="footer"/>
    <w:basedOn w:val="a"/>
    <w:link w:val="a6"/>
    <w:unhideWhenUsed/>
    <w:rsid w:val="009F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F6503"/>
    <w:rPr>
      <w:sz w:val="18"/>
      <w:szCs w:val="18"/>
    </w:rPr>
  </w:style>
  <w:style w:type="paragraph" w:styleId="a7">
    <w:name w:val="Normal (Web)"/>
    <w:basedOn w:val="a"/>
    <w:uiPriority w:val="99"/>
    <w:unhideWhenUsed/>
    <w:rsid w:val="009F6503"/>
    <w:pPr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9F65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113</Words>
  <Characters>649</Characters>
  <Application>Microsoft Office Word</Application>
  <DocSecurity>0</DocSecurity>
  <Lines>5</Lines>
  <Paragraphs>1</Paragraphs>
  <ScaleCrop>false</ScaleCrop>
  <Company>Lenovo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3</cp:revision>
  <cp:lastPrinted>2016-03-17T01:07:00Z</cp:lastPrinted>
  <dcterms:created xsi:type="dcterms:W3CDTF">2019-12-10T07:11:00Z</dcterms:created>
  <dcterms:modified xsi:type="dcterms:W3CDTF">2021-01-14T01:48:00Z</dcterms:modified>
</cp:coreProperties>
</file>